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68" w:rsidRPr="006D3959" w:rsidRDefault="00822068" w:rsidP="00822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</w:t>
      </w:r>
    </w:p>
    <w:p w:rsidR="00822068" w:rsidRPr="006D3959" w:rsidRDefault="00822068" w:rsidP="00822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ШКЛЬНИКОВ ПО ИСКУССТВ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МХК) 2020-2021 УЧЕБНЫЙ ГОД</w:t>
      </w:r>
    </w:p>
    <w:p w:rsidR="00822068" w:rsidRPr="006D3959" w:rsidRDefault="00822068" w:rsidP="00822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822068" w:rsidRPr="006D3959" w:rsidRDefault="00822068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068" w:rsidRPr="006D3959" w:rsidRDefault="00822068" w:rsidP="008220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Максимальная оценка </w:t>
      </w:r>
      <w:r w:rsidR="00C53639">
        <w:rPr>
          <w:rFonts w:ascii="Times New Roman" w:eastAsia="Times New Roman" w:hAnsi="Times New Roman" w:cs="Times New Roman"/>
          <w:b/>
          <w:sz w:val="28"/>
          <w:szCs w:val="28"/>
        </w:rPr>
        <w:t>за выполнение всех заданий – 209</w:t>
      </w:r>
      <w:r w:rsidR="00781F2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</w:t>
      </w:r>
      <w:bookmarkStart w:id="0" w:name="_GoBack"/>
      <w:bookmarkEnd w:id="0"/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22068" w:rsidRPr="006D3959" w:rsidRDefault="00822068" w:rsidP="008220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всех заданий – 4 часа.</w:t>
      </w:r>
    </w:p>
    <w:p w:rsidR="00822068" w:rsidRPr="006D3959" w:rsidRDefault="00822068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Задание</w:t>
      </w:r>
      <w:r w:rsidR="006D3959">
        <w:rPr>
          <w:rFonts w:ascii="Times New Roman" w:hAnsi="Times New Roman" w:cs="Times New Roman"/>
          <w:b/>
          <w:sz w:val="28"/>
          <w:szCs w:val="28"/>
        </w:rPr>
        <w:t xml:space="preserve"> первого типа</w:t>
      </w:r>
    </w:p>
    <w:p w:rsidR="000911DA" w:rsidRPr="006D3959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Даны: </w:t>
      </w: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1) Фрагмент биографии</w:t>
      </w: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2) </w:t>
      </w:r>
      <w:r w:rsidR="00735325" w:rsidRPr="006D3959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="00735325" w:rsidRPr="006D3959">
        <w:rPr>
          <w:rFonts w:ascii="Times New Roman" w:hAnsi="Times New Roman" w:cs="Times New Roman"/>
          <w:sz w:val="28"/>
          <w:szCs w:val="28"/>
        </w:rPr>
        <w:t>кст дл</w:t>
      </w:r>
      <w:proofErr w:type="gramEnd"/>
      <w:r w:rsidR="00735325" w:rsidRPr="006D3959">
        <w:rPr>
          <w:rFonts w:ascii="Times New Roman" w:hAnsi="Times New Roman" w:cs="Times New Roman"/>
          <w:sz w:val="28"/>
          <w:szCs w:val="28"/>
        </w:rPr>
        <w:t>я анализа</w:t>
      </w: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3) Таблица заданий и ответов</w:t>
      </w:r>
    </w:p>
    <w:p w:rsidR="00506850" w:rsidRPr="006D3959" w:rsidRDefault="00506850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Фрагмент биографии:</w:t>
      </w:r>
    </w:p>
    <w:p w:rsidR="00231CFF" w:rsidRPr="006D3959" w:rsidRDefault="00705013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Он родился в Фатеже (ныне в Курской области). </w:t>
      </w:r>
      <w:r w:rsidR="00231CFF" w:rsidRPr="006D3959">
        <w:rPr>
          <w:rFonts w:ascii="Times New Roman" w:hAnsi="Times New Roman" w:cs="Times New Roman"/>
          <w:sz w:val="28"/>
          <w:szCs w:val="28"/>
        </w:rPr>
        <w:t>&lt;…&gt;</w:t>
      </w:r>
      <w:r w:rsidR="00896F7E" w:rsidRPr="006D3959">
        <w:rPr>
          <w:rFonts w:ascii="Times New Roman" w:hAnsi="Times New Roman" w:cs="Times New Roman"/>
          <w:sz w:val="28"/>
          <w:szCs w:val="28"/>
        </w:rPr>
        <w:t xml:space="preserve">. </w:t>
      </w:r>
      <w:r w:rsidR="00231CFF" w:rsidRPr="006D3959">
        <w:rPr>
          <w:rFonts w:ascii="Times New Roman" w:hAnsi="Times New Roman" w:cs="Times New Roman"/>
          <w:sz w:val="28"/>
          <w:szCs w:val="28"/>
        </w:rPr>
        <w:t>С 1936 по 1941 годы учился в Ленинград</w:t>
      </w:r>
      <w:r w:rsidR="00896F7E" w:rsidRPr="006D3959">
        <w:rPr>
          <w:rFonts w:ascii="Times New Roman" w:hAnsi="Times New Roman" w:cs="Times New Roman"/>
          <w:sz w:val="28"/>
          <w:szCs w:val="28"/>
        </w:rPr>
        <w:t>е в высшем учебном заведении</w:t>
      </w:r>
      <w:r w:rsidR="00231CFF" w:rsidRPr="006D3959">
        <w:rPr>
          <w:rFonts w:ascii="Times New Roman" w:hAnsi="Times New Roman" w:cs="Times New Roman"/>
          <w:sz w:val="28"/>
          <w:szCs w:val="28"/>
        </w:rPr>
        <w:t xml:space="preserve"> в классе композиции П. Рязанова и Д. Шостаковича. </w:t>
      </w:r>
      <w:r w:rsidR="00896F7E" w:rsidRPr="006D3959">
        <w:rPr>
          <w:rFonts w:ascii="Times New Roman" w:hAnsi="Times New Roman" w:cs="Times New Roman"/>
          <w:sz w:val="28"/>
          <w:szCs w:val="28"/>
        </w:rPr>
        <w:t>Первые произведения были написаны в стиле классической, романтической музыки и были похожи на работы немецких романтиков. Позже многие сочинения писались под влиянием его учителя Д. Шостаковича</w:t>
      </w:r>
    </w:p>
    <w:p w:rsidR="000911DA" w:rsidRPr="006D3959" w:rsidRDefault="00896F7E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Начиная с середины 1950-х годов, обрёл свой яркий самобытный стиль и старался писать произведения, которые носили исключительно русский характер. &lt;…&gt;. Непосредственным образом с родным краем связан хоровой цикл «Курские песни». Это произведение дало определение новому направлению в русской музыке, получившему название «новая фольклорная волна», в русле которой работали и композитор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 xml:space="preserve">«шестидесятники» - Р. Щедрин, Н. </w:t>
      </w:r>
      <w:proofErr w:type="spellStart"/>
      <w:r w:rsidRPr="006D3959">
        <w:rPr>
          <w:rFonts w:ascii="Times New Roman" w:hAnsi="Times New Roman" w:cs="Times New Roman"/>
          <w:sz w:val="28"/>
          <w:szCs w:val="28"/>
        </w:rPr>
        <w:t>Сидельников</w:t>
      </w:r>
      <w:proofErr w:type="spellEnd"/>
      <w:r w:rsidRPr="006D3959">
        <w:rPr>
          <w:rFonts w:ascii="Times New Roman" w:hAnsi="Times New Roman" w:cs="Times New Roman"/>
          <w:sz w:val="28"/>
          <w:szCs w:val="28"/>
        </w:rPr>
        <w:t>, С. Слонимский, В. Гаврилин и другие.</w:t>
      </w:r>
    </w:p>
    <w:p w:rsidR="00B24B12" w:rsidRPr="006D3959" w:rsidRDefault="00B24B12" w:rsidP="00896F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4B12" w:rsidRPr="006D3959" w:rsidRDefault="002231C3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Те</w:t>
      </w:r>
      <w:proofErr w:type="gramStart"/>
      <w:r w:rsidRPr="006D3959">
        <w:rPr>
          <w:rFonts w:ascii="Times New Roman" w:hAnsi="Times New Roman" w:cs="Times New Roman"/>
          <w:b/>
          <w:sz w:val="28"/>
          <w:szCs w:val="28"/>
        </w:rPr>
        <w:t>кст дл</w:t>
      </w:r>
      <w:proofErr w:type="gramEnd"/>
      <w:r w:rsidRPr="006D3959">
        <w:rPr>
          <w:rFonts w:ascii="Times New Roman" w:hAnsi="Times New Roman" w:cs="Times New Roman"/>
          <w:b/>
          <w:sz w:val="28"/>
          <w:szCs w:val="28"/>
        </w:rPr>
        <w:t>я анализа: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Кульминацией повести является момент объяснения в любви, а кульминацией музыкальных иллюстраций является “Романс”. Оба отрывка – это диалоги. Они совпадают по эмоциональному настроению. Динамика и тембры инструментов симфонического оркестра следуют за текстом. 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Первое проведение темы – начало объяснения.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 xml:space="preserve">“Я вас люблю, – сказал </w:t>
      </w:r>
      <w:proofErr w:type="spellStart"/>
      <w:r w:rsidRPr="006D3959">
        <w:rPr>
          <w:rFonts w:ascii="Times New Roman" w:hAnsi="Times New Roman" w:cs="Times New Roman"/>
          <w:i/>
          <w:sz w:val="28"/>
          <w:szCs w:val="28"/>
        </w:rPr>
        <w:t>Бурмин</w:t>
      </w:r>
      <w:proofErr w:type="spellEnd"/>
      <w:r w:rsidRPr="006D3959">
        <w:rPr>
          <w:rFonts w:ascii="Times New Roman" w:hAnsi="Times New Roman" w:cs="Times New Roman"/>
          <w:i/>
          <w:sz w:val="28"/>
          <w:szCs w:val="28"/>
        </w:rPr>
        <w:t>, – я вас люблю страстно…” (Марья Гавриловна покраснела и наклонила голову еще ниже).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 оркестре солируют скрипка и виолончель.</w:t>
      </w:r>
      <w:r w:rsidRPr="006D3959">
        <w:rPr>
          <w:rFonts w:ascii="Times New Roman" w:hAnsi="Times New Roman" w:cs="Times New Roman"/>
          <w:sz w:val="28"/>
          <w:szCs w:val="28"/>
        </w:rPr>
        <w:br/>
      </w:r>
      <w:r w:rsidRPr="006D3959">
        <w:rPr>
          <w:rFonts w:ascii="Times New Roman" w:hAnsi="Times New Roman" w:cs="Times New Roman"/>
          <w:b/>
          <w:sz w:val="28"/>
          <w:szCs w:val="28"/>
        </w:rPr>
        <w:t>Второе проведение темы.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 </w:t>
      </w:r>
      <w:r w:rsidRPr="006D3959">
        <w:rPr>
          <w:rFonts w:ascii="Times New Roman" w:hAnsi="Times New Roman" w:cs="Times New Roman"/>
          <w:i/>
          <w:sz w:val="28"/>
          <w:szCs w:val="28"/>
        </w:rPr>
        <w:t>“Я поступил неосторожно, предаваясь милой привычке, привычке видеть и слышать вас ежедневно…”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 оркестре солируют гобой и флейта, мелодия становится более взволнованной.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Третье проведение темы</w:t>
      </w:r>
      <w:r w:rsidRPr="006D3959">
        <w:rPr>
          <w:rFonts w:ascii="Times New Roman" w:hAnsi="Times New Roman" w:cs="Times New Roman"/>
          <w:sz w:val="28"/>
          <w:szCs w:val="28"/>
        </w:rPr>
        <w:t>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lastRenderedPageBreak/>
        <w:t>“Теперь же поздно противиться судьбе моей; воспоминания об вас, ваш милый, несравненный образ отныне будет мучением и отрадою жизни моей; но мне еще остается исполнить тяжелую обязанность открыть вам ужасную тайну и положить между нами непреодолимую преграду…”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– “она всегда существовала, – прервала с живостью Марья Гавриловна,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– я никогда не могла быть вашею женою…”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“Да, я знаю, я чувствую, что вы были бы моею, но – я несчастнейшее создание … я женат!”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Музыка точно передает смятение чу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вств гл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авных героев.</w:t>
      </w:r>
      <w:r w:rsidRPr="006D3959">
        <w:rPr>
          <w:rFonts w:ascii="Times New Roman" w:hAnsi="Times New Roman" w:cs="Times New Roman"/>
          <w:sz w:val="28"/>
          <w:szCs w:val="28"/>
        </w:rPr>
        <w:br/>
      </w:r>
      <w:r w:rsidRPr="006D3959">
        <w:rPr>
          <w:rFonts w:ascii="Times New Roman" w:hAnsi="Times New Roman" w:cs="Times New Roman"/>
          <w:b/>
          <w:sz w:val="28"/>
          <w:szCs w:val="28"/>
        </w:rPr>
        <w:t>Четвертое проведение темы.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 xml:space="preserve">“Я женат, – продолжал </w:t>
      </w:r>
      <w:proofErr w:type="spellStart"/>
      <w:r w:rsidRPr="006D3959">
        <w:rPr>
          <w:rFonts w:ascii="Times New Roman" w:hAnsi="Times New Roman" w:cs="Times New Roman"/>
          <w:i/>
          <w:sz w:val="28"/>
          <w:szCs w:val="28"/>
        </w:rPr>
        <w:t>Бурмин</w:t>
      </w:r>
      <w:proofErr w:type="spellEnd"/>
      <w:r w:rsidRPr="006D3959">
        <w:rPr>
          <w:rFonts w:ascii="Times New Roman" w:hAnsi="Times New Roman" w:cs="Times New Roman"/>
          <w:i/>
          <w:sz w:val="28"/>
          <w:szCs w:val="28"/>
        </w:rPr>
        <w:t>, – я женат уже четвертый год и не знаю, кто моя жена, и где она, и должен ли свидеться с нею когда-нибудь”.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Соло трубы звучит на фортиссимо, достигает своей кульминации, здесь слышатся боль и отчаяние человека, вынужденного отвечать за безрассудство молодости.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Пятое проведение темы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“Не знаю, как зовут деревню, где я венчался; не помню, с которой станции поехал. В то время я так мало полагал важности преступной моей проказе, что, отъехав от церкви, заснул и проснулся на другой день поутру, на третьей уже станции. Слуга, бывший тогда со мною, умер в походе, так что я не имею и надежды отыскать ту, над которой подшутил я так жестоко и которая теперь так жестоко отомщена.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-Боже мой. Боже мой! – сказала Марья Гавриловна, схватив его руку, – так это были вы! И вы не узнаете меня?</w:t>
      </w:r>
      <w:r w:rsidRPr="006D3959">
        <w:rPr>
          <w:rFonts w:ascii="Times New Roman" w:hAnsi="Times New Roman" w:cs="Times New Roman"/>
          <w:i/>
          <w:sz w:val="28"/>
          <w:szCs w:val="28"/>
        </w:rPr>
        <w:br/>
        <w:t> </w:t>
      </w:r>
      <w:proofErr w:type="spellStart"/>
      <w:r w:rsidRPr="006D3959">
        <w:rPr>
          <w:rFonts w:ascii="Times New Roman" w:hAnsi="Times New Roman" w:cs="Times New Roman"/>
          <w:i/>
          <w:sz w:val="28"/>
          <w:szCs w:val="28"/>
        </w:rPr>
        <w:t>Бурмин</w:t>
      </w:r>
      <w:proofErr w:type="spellEnd"/>
      <w:r w:rsidRPr="006D3959">
        <w:rPr>
          <w:rFonts w:ascii="Times New Roman" w:hAnsi="Times New Roman" w:cs="Times New Roman"/>
          <w:i/>
          <w:sz w:val="28"/>
          <w:szCs w:val="28"/>
        </w:rPr>
        <w:t xml:space="preserve"> побледнел… и бросился к ее ногам…”</w:t>
      </w:r>
    </w:p>
    <w:p w:rsidR="0035440F" w:rsidRPr="006D3959" w:rsidRDefault="00735325" w:rsidP="006D3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Эмоциональный накал в пятом проведении спадает, как будто герой смиряется со своей судьбой. </w:t>
      </w:r>
      <w:r w:rsidRPr="006D3959">
        <w:rPr>
          <w:rFonts w:ascii="Times New Roman" w:hAnsi="Times New Roman" w:cs="Times New Roman"/>
          <w:bCs/>
          <w:sz w:val="28"/>
          <w:szCs w:val="28"/>
        </w:rPr>
        <w:t>Тема звучит у кларнета и скрипки, затем у виолончели.</w:t>
      </w:r>
      <w:r w:rsidRPr="006D395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D3959">
        <w:rPr>
          <w:rFonts w:ascii="Times New Roman" w:hAnsi="Times New Roman" w:cs="Times New Roman"/>
          <w:sz w:val="28"/>
          <w:szCs w:val="28"/>
        </w:rPr>
        <w:t>После всего пережитого у героев не хватает эмоций для радости. Музыка звучит светло, печально, отрешенно…</w:t>
      </w:r>
    </w:p>
    <w:p w:rsidR="000911DA" w:rsidRPr="006D3959" w:rsidRDefault="0035440F" w:rsidP="00E96725">
      <w:pPr>
        <w:jc w:val="center"/>
        <w:rPr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Таблица заданий и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4502"/>
        <w:gridCol w:w="5386"/>
      </w:tblGrid>
      <w:tr w:rsidR="000911DA" w:rsidRPr="006D3959" w:rsidTr="006D3959">
        <w:tc>
          <w:tcPr>
            <w:tcW w:w="42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0911DA" w:rsidRPr="006D3959" w:rsidRDefault="000911DA" w:rsidP="002D6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5386" w:type="dxa"/>
          </w:tcPr>
          <w:p w:rsidR="000911DA" w:rsidRPr="006D3959" w:rsidRDefault="000911DA" w:rsidP="002D6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</w:tr>
      <w:tr w:rsidR="000911DA" w:rsidRPr="006D3959" w:rsidTr="006D3959">
        <w:tc>
          <w:tcPr>
            <w:tcW w:w="42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2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Ф.И.О., о ком говорится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 фрагменте биографии </w:t>
            </w:r>
          </w:p>
        </w:tc>
        <w:tc>
          <w:tcPr>
            <w:tcW w:w="538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1DA" w:rsidRPr="006D3959" w:rsidTr="006D3959">
        <w:tc>
          <w:tcPr>
            <w:tcW w:w="42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2" w:type="dxa"/>
          </w:tcPr>
          <w:p w:rsidR="00221767" w:rsidRPr="006D3959" w:rsidRDefault="002231C3" w:rsidP="002217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тексте для анализа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 разбор </w:t>
            </w:r>
            <w:proofErr w:type="spellStart"/>
            <w:proofErr w:type="gramStart"/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>музыкаль</w:t>
            </w:r>
            <w:r w:rsidR="006D39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C1D" w:rsidRPr="006D3959">
              <w:rPr>
                <w:rFonts w:ascii="Times New Roman" w:hAnsi="Times New Roman" w:cs="Times New Roman"/>
                <w:sz w:val="28"/>
                <w:szCs w:val="28"/>
              </w:rPr>
              <w:t>номера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 “Романс”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87E49" w:rsidRPr="006D3959">
              <w:rPr>
                <w:rFonts w:ascii="Times New Roman" w:hAnsi="Times New Roman" w:cs="Times New Roman"/>
                <w:sz w:val="28"/>
                <w:szCs w:val="28"/>
              </w:rPr>
              <w:t>автора</w:t>
            </w:r>
            <w:r w:rsidR="00BF598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7E49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которого Вы определили по фрагменту биографии. </w:t>
            </w:r>
          </w:p>
          <w:p w:rsidR="00BF5987" w:rsidRPr="006D3959" w:rsidRDefault="00BF5987" w:rsidP="00221767">
            <w:pPr>
              <w:pStyle w:val="a4"/>
              <w:numPr>
                <w:ilvl w:val="0"/>
                <w:numId w:val="1"/>
              </w:numPr>
              <w:ind w:left="1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называется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литературное произведение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, по мотивам которого создан музыкальный цикл? </w:t>
            </w:r>
          </w:p>
          <w:p w:rsidR="00E843DE" w:rsidRPr="006D3959" w:rsidRDefault="00E843DE" w:rsidP="00221767">
            <w:pPr>
              <w:pStyle w:val="a4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 автора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литературного первоисточника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сюжет которого создано это 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музыкальное 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произведение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1C1D" w:rsidRPr="006D3959" w:rsidRDefault="00B51C1D" w:rsidP="00221767">
            <w:pPr>
              <w:pStyle w:val="a4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E843DE" w:rsidRPr="006D3959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ние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полного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цикл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E843DE" w:rsidRPr="006D395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6D3959">
              <w:rPr>
                <w:color w:val="252425"/>
                <w:sz w:val="28"/>
                <w:szCs w:val="28"/>
                <w:shd w:val="clear" w:color="auto" w:fill="FBFBFB"/>
              </w:rPr>
              <w:t xml:space="preserve"> </w:t>
            </w:r>
          </w:p>
        </w:tc>
        <w:tc>
          <w:tcPr>
            <w:tcW w:w="5386" w:type="dxa"/>
          </w:tcPr>
          <w:p w:rsidR="00506850" w:rsidRPr="006D3959" w:rsidRDefault="00506850" w:rsidP="00506850">
            <w:pPr>
              <w:tabs>
                <w:tab w:val="left" w:pos="3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506850" w:rsidRPr="006D3959" w:rsidRDefault="00506850" w:rsidP="00506850">
            <w:pPr>
              <w:tabs>
                <w:tab w:val="left" w:pos="3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tabs>
                <w:tab w:val="left" w:pos="3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BF5987">
            <w:pPr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BF5987">
            <w:pPr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1DA" w:rsidRPr="006D3959" w:rsidRDefault="00506850" w:rsidP="00BF5987">
            <w:pPr>
              <w:tabs>
                <w:tab w:val="left" w:pos="351"/>
              </w:tabs>
              <w:ind w:left="67"/>
              <w:rPr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E843DE" w:rsidRPr="006D3959" w:rsidTr="006D3959">
        <w:tc>
          <w:tcPr>
            <w:tcW w:w="426" w:type="dxa"/>
          </w:tcPr>
          <w:p w:rsidR="00E843DE" w:rsidRPr="006D3959" w:rsidRDefault="00E843DE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502" w:type="dxa"/>
          </w:tcPr>
          <w:p w:rsidR="00221767" w:rsidRPr="006D3959" w:rsidRDefault="00221767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Это музыкальное произведение получило мировую известность в исполнении …</w:t>
            </w:r>
          </w:p>
          <w:p w:rsidR="00221767" w:rsidRPr="006D3959" w:rsidRDefault="00221767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 Назовите музыкальный коллектив</w:t>
            </w:r>
          </w:p>
          <w:p w:rsidR="00E843DE" w:rsidRPr="006D3959" w:rsidRDefault="00221767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 Назовите Ф.И.О. дирижера</w:t>
            </w:r>
          </w:p>
        </w:tc>
        <w:tc>
          <w:tcPr>
            <w:tcW w:w="5386" w:type="dxa"/>
          </w:tcPr>
          <w:p w:rsidR="00E843DE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E843DE" w:rsidRPr="006D3959" w:rsidTr="006D3959">
        <w:tc>
          <w:tcPr>
            <w:tcW w:w="426" w:type="dxa"/>
          </w:tcPr>
          <w:p w:rsidR="00E843DE" w:rsidRPr="006D3959" w:rsidRDefault="00E843DE" w:rsidP="00E84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2" w:type="dxa"/>
          </w:tcPr>
          <w:p w:rsidR="00E843DE" w:rsidRPr="006D3959" w:rsidRDefault="00E843DE" w:rsidP="00E84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известные Вам музыкальные произведения автора, которого Вы определили по фрагменту биографии. Укажите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 жанр.</w:t>
            </w:r>
          </w:p>
        </w:tc>
        <w:tc>
          <w:tcPr>
            <w:tcW w:w="5386" w:type="dxa"/>
          </w:tcPr>
          <w:p w:rsidR="00E843DE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506850" w:rsidRPr="006D3959" w:rsidRDefault="00E625AA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Максимальная оценка за задание первого типа - 25 баллов.</w:t>
      </w:r>
    </w:p>
    <w:p w:rsidR="000911DA" w:rsidRPr="006D3959" w:rsidRDefault="000911DA" w:rsidP="00506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Время выполнения задания первого типа - 1 час.</w:t>
      </w:r>
    </w:p>
    <w:p w:rsidR="006D3959" w:rsidRDefault="006D3959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</w:t>
      </w:r>
      <w:r w:rsidR="00E96725"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</w:t>
      </w: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второго типа</w:t>
      </w:r>
    </w:p>
    <w:p w:rsidR="00CB347C" w:rsidRPr="006D3959" w:rsidRDefault="00CB347C" w:rsidP="006D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№1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Даны: произведения древней и современной скульптуры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977"/>
      </w:tblGrid>
      <w:tr w:rsidR="00CB347C" w:rsidRPr="006D3959" w:rsidTr="006D3959">
        <w:trPr>
          <w:trHeight w:val="4557"/>
        </w:trPr>
        <w:tc>
          <w:tcPr>
            <w:tcW w:w="4686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41AB476" wp14:editId="5F89CF08">
                  <wp:extent cx="2326944" cy="3477783"/>
                  <wp:effectExtent l="0" t="0" r="0" b="0"/>
                  <wp:docPr id="1" name="Рисунок 1" descr="D:\Олимпиада МХК и УТС\олимпиада МХК\олимпиада МХК 2020-2021\задания второго типа\image-1_11704740564552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Олимпиада МХК и УТС\олимпиада МХК\олимпиада МХК 2020-2021\задания второго типа\image-1_11704740564552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8262" cy="34797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скульптура, 1200 г. н.э.</w:t>
            </w:r>
          </w:p>
        </w:tc>
        <w:tc>
          <w:tcPr>
            <w:tcW w:w="4977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4D860A4" wp14:editId="3C003B49">
                  <wp:extent cx="2699802" cy="3466532"/>
                  <wp:effectExtent l="0" t="0" r="0" b="0"/>
                  <wp:docPr id="2" name="Рисунок 2" descr="D:\Олимпиада МХК и УТС\олимпиада МХК\олимпиада МХК 2020-2021\задания второго типа\image_11704741164583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Олимпиада МХК и УТС\олимпиада МХК\олимпиада МХК 2020-2021\задания второго типа\image_11704741164583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739" cy="3467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скульптура, 1957 год</w:t>
            </w:r>
          </w:p>
        </w:tc>
      </w:tr>
    </w:tbl>
    <w:p w:rsidR="00CB347C" w:rsidRPr="006D3959" w:rsidRDefault="00CB347C" w:rsidP="00CB3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Напишите 7-12 развернутых словосочетаний, которые одинаково точно опишут внешнюю форму двух произведений </w:t>
      </w: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Напишите одну краткую аннотацию, точно описывающую смысловую нагрузку двух произведений, отразите эмоциональный отклик, вызванный у вас этими образами, делая акцент на том, что произведения относятся к разным историческим эпохам.</w:t>
      </w: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Исходя из вашего эмоционального отклика на произведения, дайте им названия.</w:t>
      </w: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Обоснуйте свой выбор названий</w:t>
      </w:r>
    </w:p>
    <w:p w:rsidR="00CB347C" w:rsidRDefault="00CB347C" w:rsidP="00CB3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D3959" w:rsidRPr="006D3959" w:rsidRDefault="006D3959" w:rsidP="00CB3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4710"/>
        <w:gridCol w:w="5244"/>
      </w:tblGrid>
      <w:tr w:rsidR="00CB347C" w:rsidRPr="006D3959" w:rsidTr="006D3959">
        <w:tc>
          <w:tcPr>
            <w:tcW w:w="4710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</w:t>
            </w:r>
          </w:p>
        </w:tc>
        <w:tc>
          <w:tcPr>
            <w:tcW w:w="5244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</w:t>
            </w: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Текст</w:t>
            </w: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Аннотация</w:t>
            </w: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Default="006D3959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Default="006D3959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Pr="006D3959" w:rsidRDefault="006D3959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Название</w:t>
            </w:r>
          </w:p>
        </w:tc>
      </w:tr>
      <w:tr w:rsidR="00CB347C" w:rsidRPr="006D3959" w:rsidTr="006D3959">
        <w:trPr>
          <w:trHeight w:val="918"/>
        </w:trPr>
        <w:tc>
          <w:tcPr>
            <w:tcW w:w="4710" w:type="dxa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rPr>
          <w:trHeight w:val="106"/>
        </w:trPr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Пояснение</w:t>
            </w:r>
          </w:p>
        </w:tc>
      </w:tr>
      <w:tr w:rsidR="00CB347C" w:rsidRPr="006D3959" w:rsidTr="006D3959">
        <w:trPr>
          <w:trHeight w:val="106"/>
        </w:trPr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Default="00CB347C" w:rsidP="006D3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Pr="006D3959" w:rsidRDefault="006D3959" w:rsidP="006D3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Максимальная оценка за первое задание второго типа - </w:t>
      </w:r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30 баллов.</w:t>
      </w: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Время выполнения первого задания второго типа – 30 мин.</w:t>
      </w:r>
    </w:p>
    <w:p w:rsidR="00E96725" w:rsidRPr="006D3959" w:rsidRDefault="00E96725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второго типа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№2</w:t>
      </w:r>
    </w:p>
    <w:p w:rsidR="00CB347C" w:rsidRPr="006D3959" w:rsidRDefault="00CB347C" w:rsidP="00CB347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Рассмотрите памятник архитектуры: Мавзолей Тадж-Махал 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60FE7D8F" wp14:editId="1E23C16D">
            <wp:extent cx="2246077" cy="3345629"/>
            <wp:effectExtent l="0" t="0" r="0" b="0"/>
            <wp:docPr id="3" name="Рисунок 3" descr="D:\Олимпиада МХК и УТС\олимпиада МХК\олимпиада МХК 2020-2021\задания второго типа\тадж махал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D:\Олимпиада МХК и УТС\олимпиада МХК\олимпиада МХК 2020-2021\задания второго типа\тадж махал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666" cy="335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CB347C" w:rsidRPr="006D3959" w:rsidRDefault="00CB347C" w:rsidP="00CB347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Вам необходимо оживить архитектурное сооружение. Для этого необходимо подобрать два образа героев. Герои, олицетворяющие архитектурное сооружение, должны по-разному отражать архитектурные особенности, культурное значение, роли в жизни города и в культуре, в целом. Нужно назвать этих героев</w:t>
      </w:r>
    </w:p>
    <w:p w:rsidR="00CB347C" w:rsidRPr="006D3959" w:rsidRDefault="00CB347C" w:rsidP="00CB347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лица подобранных героев, напишите две краткие истории, которые по-разному обозначат </w:t>
      </w:r>
      <w:proofErr w:type="spellStart"/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статусность</w:t>
      </w:r>
      <w:proofErr w:type="spellEnd"/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памятника, его функции, значение. Следует использовать исторические факты, связанные с архитектурным сооружением. История должна передавать эмоциональное настроение, заложенное в архитектурный памятник, и его культурную ценность.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777"/>
      </w:tblGrid>
      <w:tr w:rsidR="00CB347C" w:rsidRPr="006D3959" w:rsidTr="006D3959">
        <w:trPr>
          <w:trHeight w:val="818"/>
        </w:trPr>
        <w:tc>
          <w:tcPr>
            <w:tcW w:w="253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Название героев</w:t>
            </w:r>
          </w:p>
        </w:tc>
        <w:tc>
          <w:tcPr>
            <w:tcW w:w="777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1.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253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Краткая история </w:t>
            </w:r>
          </w:p>
        </w:tc>
        <w:tc>
          <w:tcPr>
            <w:tcW w:w="777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первого героя: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второго героя: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B347C" w:rsidRPr="006D3959" w:rsidRDefault="00CB347C" w:rsidP="00CB347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Максимальная оценка за второе задание второго типа - </w:t>
      </w:r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30 баллов.</w:t>
      </w: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Время выполнения второго задания второго типа – 30 мин.</w:t>
      </w: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47C" w:rsidRPr="006D3959" w:rsidRDefault="00781F2D" w:rsidP="006D395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ВСЕГО ЗА ЗАДАНИЕ ВТОРОГО ТИПА 60 БАЛЛОВ</w:t>
      </w:r>
      <w:r w:rsidR="004B22FF"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третьего типа 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 xml:space="preserve">Определите художественное полотно по фрагменту. </w:t>
      </w:r>
    </w:p>
    <w:p w:rsidR="00CB347C" w:rsidRPr="006D3959" w:rsidRDefault="00CB347C" w:rsidP="00CB347C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 wp14:anchorId="5CC02A58" wp14:editId="53255134">
            <wp:extent cx="2266950" cy="1790700"/>
            <wp:effectExtent l="0" t="0" r="0" b="0"/>
            <wp:docPr id="4" name="Рисунок 4" descr="РЎРєРѕСЂР±СЏС‰РёР№ Р°РЅРіРµР». РќР° Р·РЅР°РјРµРЅРёС‚РѕР№ С„СЂРµСЃРєРµ Р”Р¶РѕС‚С‚Рѕ (700x554, 417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ЎРєРѕСЂР±СЏС‰РёР№ Р°РЅРіРµР». РќР° Р·РЅР°РјРµРЅРёС‚РѕР№ С„СЂРµСЃРєРµ Р”Р¶РѕС‚С‚Рѕ (700x554, 417Kb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1. Напишите: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a) что на нем изображено;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b) название работы;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c) полное имя ее автора;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d) название эпохи, когда он жил и творил;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lastRenderedPageBreak/>
        <w:t>e) какую часть в композиции занимает представленный фрагмент, ее местонахождение.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2. Опишите общую композицию работы и укажите изображённых на ней фигур.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3. Назовите значимые, запоминающиеся детали, их место в композиции и функции.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4. Напишите название жанра произведения представленного фрагмента и составьте онлайн-экспозицию из произведений этого же жанра и полные имена их авторов.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9639"/>
      </w:tblGrid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a) 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b)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c) 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d) 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e)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6725" w:rsidRPr="006D3959" w:rsidRDefault="00E96725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6725" w:rsidRPr="006D3959" w:rsidRDefault="00E96725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Максимальное количество баллов за выполнение задания – 100 баллов.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– 1 час.</w:t>
      </w:r>
    </w:p>
    <w:p w:rsidR="00E96725" w:rsidRPr="006D3959" w:rsidRDefault="00E96725" w:rsidP="006D3959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Задание четвертого типа </w:t>
      </w:r>
    </w:p>
    <w:p w:rsidR="00E96725" w:rsidRPr="006D3959" w:rsidRDefault="00E96725" w:rsidP="00CB347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таблице перепутаны названия техник живописи и их описаний: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1. Соотнесите название техники живописи с описанием.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2. Впишите правильное название техники живописи во вторую колонку.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Дайте определение оставшимся техникам живописи и впишите их в свободные графы третьей колонки. 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80"/>
        <w:gridCol w:w="3718"/>
      </w:tblGrid>
      <w:tr w:rsidR="00CB347C" w:rsidRPr="006D3959" w:rsidTr="006D3959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5780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718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</w:tr>
      <w:tr w:rsidR="00CB347C" w:rsidRPr="006D3959" w:rsidTr="006D3959">
        <w:trPr>
          <w:trHeight w:val="431"/>
        </w:trPr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5780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Импасто</w:t>
            </w:r>
            <w:proofErr w:type="spellEnd"/>
          </w:p>
        </w:tc>
        <w:tc>
          <w:tcPr>
            <w:tcW w:w="3718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живопись, выполняемая, по твёрдой, высохшей штукатурке, вторично увлажнённой. Используются краски, растёртые на растительном клее, яйце или смешанные с известью. Техника даёт выигрыш в темпе, позволяя расписывать за рабочий день </w:t>
            </w:r>
            <w:proofErr w:type="spellStart"/>
            <w:proofErr w:type="gram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бо́льшую</w:t>
            </w:r>
            <w:proofErr w:type="spellEnd"/>
            <w:proofErr w:type="gramEnd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площадь поверхности, чем при других способах живописи, но является не столь долговечной техникой.</w:t>
            </w:r>
          </w:p>
        </w:tc>
      </w:tr>
      <w:tr w:rsidR="00CB347C" w:rsidRPr="006D3959" w:rsidTr="006D3959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780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Сграффито</w:t>
            </w:r>
          </w:p>
        </w:tc>
        <w:tc>
          <w:tcPr>
            <w:tcW w:w="3718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живописная манера, в основе которой лежит резкий контраст света и тени, как </w:t>
            </w:r>
            <w:proofErr w:type="gram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правило</w:t>
            </w:r>
            <w:proofErr w:type="gramEnd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достигаемый изображением искусственного освещения. В картинах, выполненных в такой манере, прямой, густой свет моделирует объёмы и производит контрастные световые эффекты с неосвещёнными участками, которые служат в качестве фона. Таким образом, объёмы выделяются светом, как бы вырастая из окружающей темноты.</w:t>
            </w:r>
          </w:p>
        </w:tc>
      </w:tr>
      <w:tr w:rsidR="00CB347C" w:rsidRPr="006D3959" w:rsidTr="006D3959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780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Асекко</w:t>
            </w:r>
            <w:proofErr w:type="spellEnd"/>
          </w:p>
        </w:tc>
        <w:tc>
          <w:tcPr>
            <w:tcW w:w="3718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техника создания настенных изображений, достоинством которых является их большая стойкость.</w:t>
            </w: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</w: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Получается путем нанесения на стену нескольких слоёв разноцветной штукатурки друг с последующим процарапыванием на разную глубину. </w:t>
            </w:r>
          </w:p>
        </w:tc>
      </w:tr>
      <w:tr w:rsidR="00CB347C" w:rsidRPr="006D3959" w:rsidTr="006D3959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780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Тенеброзо</w:t>
            </w:r>
            <w:proofErr w:type="spellEnd"/>
          </w:p>
        </w:tc>
        <w:tc>
          <w:tcPr>
            <w:tcW w:w="3718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приём в живописи в виде густой, рельефной накладки красок для усиления эффекта света и фактуры.</w:t>
            </w:r>
          </w:p>
        </w:tc>
      </w:tr>
      <w:tr w:rsidR="00CB347C" w:rsidRPr="006D3959" w:rsidTr="006D3959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5780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Сфумато</w:t>
            </w:r>
          </w:p>
        </w:tc>
        <w:tc>
          <w:tcPr>
            <w:tcW w:w="3718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живописи смягчение очертаний фигур и предметов, которое позволяет передать окутывающий их воздух.</w:t>
            </w:r>
          </w:p>
        </w:tc>
      </w:tr>
      <w:tr w:rsidR="00CB347C" w:rsidRPr="006D3959" w:rsidTr="006D3959">
        <w:trPr>
          <w:trHeight w:val="2158"/>
        </w:trPr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780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Пуантель</w:t>
            </w:r>
            <w:proofErr w:type="spellEnd"/>
          </w:p>
        </w:tc>
        <w:tc>
          <w:tcPr>
            <w:tcW w:w="3718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</w:t>
            </w:r>
            <w:proofErr w:type="gram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основе</w:t>
            </w:r>
            <w:proofErr w:type="gramEnd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которого лежит манера письма раздельными мазками правильной, точечной или прямоугольной, формы, когда краски не смешиваются предварительно на палитре.</w:t>
            </w:r>
          </w:p>
        </w:tc>
      </w:tr>
    </w:tbl>
    <w:p w:rsidR="00CB347C" w:rsidRPr="006D3959" w:rsidRDefault="00CB347C" w:rsidP="00CB347C">
      <w:pPr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4B22FF" w:rsidRPr="006D3959" w:rsidRDefault="004B22FF" w:rsidP="004B22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Максимальная оценка за выполнение задания четвертого типа – 24 балла.</w:t>
      </w:r>
    </w:p>
    <w:p w:rsidR="004B22FF" w:rsidRPr="006D3959" w:rsidRDefault="004B22FF" w:rsidP="004B22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четвертого типа – 1 час.</w:t>
      </w:r>
    </w:p>
    <w:p w:rsidR="004B22FF" w:rsidRPr="006D3959" w:rsidRDefault="004B22FF" w:rsidP="004B22F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4B22FF" w:rsidRPr="006D3959" w:rsidSect="00C536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406C2"/>
    <w:multiLevelType w:val="hybridMultilevel"/>
    <w:tmpl w:val="1F44D5A2"/>
    <w:lvl w:ilvl="0" w:tplc="349CC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5637D"/>
    <w:multiLevelType w:val="hybridMultilevel"/>
    <w:tmpl w:val="9A0E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7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2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10"/>
  </w:num>
  <w:num w:numId="10">
    <w:abstractNumId w:val="9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236"/>
    <w:rsid w:val="000911DA"/>
    <w:rsid w:val="00221767"/>
    <w:rsid w:val="002231C3"/>
    <w:rsid w:val="00231CFF"/>
    <w:rsid w:val="0035440F"/>
    <w:rsid w:val="004B22FF"/>
    <w:rsid w:val="004B5642"/>
    <w:rsid w:val="00506850"/>
    <w:rsid w:val="00623920"/>
    <w:rsid w:val="006D3959"/>
    <w:rsid w:val="00705013"/>
    <w:rsid w:val="00735325"/>
    <w:rsid w:val="00781F2D"/>
    <w:rsid w:val="00822068"/>
    <w:rsid w:val="00896F7E"/>
    <w:rsid w:val="00A47EF8"/>
    <w:rsid w:val="00B24B12"/>
    <w:rsid w:val="00B51C1D"/>
    <w:rsid w:val="00B87E49"/>
    <w:rsid w:val="00BA6852"/>
    <w:rsid w:val="00BF5987"/>
    <w:rsid w:val="00C53639"/>
    <w:rsid w:val="00CB347C"/>
    <w:rsid w:val="00CE1236"/>
    <w:rsid w:val="00DB005F"/>
    <w:rsid w:val="00E625AA"/>
    <w:rsid w:val="00E843DE"/>
    <w:rsid w:val="00E9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B3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User 4</cp:lastModifiedBy>
  <cp:revision>20</cp:revision>
  <dcterms:created xsi:type="dcterms:W3CDTF">2020-11-01T21:03:00Z</dcterms:created>
  <dcterms:modified xsi:type="dcterms:W3CDTF">2020-11-17T13:55:00Z</dcterms:modified>
</cp:coreProperties>
</file>